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A4" w:rsidRDefault="00493025" w:rsidP="00396187">
      <w:pPr>
        <w:pStyle w:val="Overskrift1"/>
      </w:pPr>
      <w:r>
        <w:t>T</w:t>
      </w:r>
      <w:r w:rsidR="004D5CA4">
        <w:t>eori om brombærsolcellen</w:t>
      </w:r>
    </w:p>
    <w:p w:rsidR="004D5CA4" w:rsidRDefault="004D5CA4">
      <w:r>
        <w:rPr>
          <w:noProof/>
          <w:lang w:eastAsia="da-DK"/>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50165</wp:posOffset>
            </wp:positionV>
            <wp:extent cx="2501900" cy="2451100"/>
            <wp:effectExtent l="25400" t="0" r="0" b="0"/>
            <wp:wrapSquare wrapText="bothSides"/>
            <wp:docPr id="1" name="Billede 0" descr="Skærmbillede 2013-05-26 kl. 21.1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3-05-26 kl. 21.11.40.png"/>
                    <pic:cNvPicPr/>
                  </pic:nvPicPr>
                  <pic:blipFill>
                    <a:blip r:embed="rId5">
                      <a:extLst>
                        <a:ext uri="{28A0092B-C50C-407E-A947-70E740481C1C}">
                          <a14:useLocalDpi xmlns:a14="http://schemas.microsoft.com/office/drawing/2010/main" val="0"/>
                        </a:ext>
                      </a:extLst>
                    </a:blip>
                    <a:stretch>
                      <a:fillRect/>
                    </a:stretch>
                  </pic:blipFill>
                  <pic:spPr>
                    <a:xfrm>
                      <a:off x="0" y="0"/>
                      <a:ext cx="2501900" cy="2451100"/>
                    </a:xfrm>
                    <a:prstGeom prst="rect">
                      <a:avLst/>
                    </a:prstGeom>
                  </pic:spPr>
                </pic:pic>
              </a:graphicData>
            </a:graphic>
          </wp:anchor>
        </w:drawing>
      </w:r>
    </w:p>
    <w:p w:rsidR="00B52E46" w:rsidRDefault="00B52E46">
      <w:r>
        <w:t xml:space="preserve">Solcellens formål er at danne elektrisk energi. For at gøre dette, skal solcellen ”producere” frie </w:t>
      </w:r>
      <w:proofErr w:type="spellStart"/>
      <w:r>
        <w:t>elektrioner</w:t>
      </w:r>
      <w:proofErr w:type="spellEnd"/>
      <w:r>
        <w:t xml:space="preserve"> og være i stand til at transportere dem ud af solcellen og ud i et ydre kredsløb. Frie elektroner er elektroner, der ikke er bundet til et bestemt atom eller molekyle. </w:t>
      </w:r>
    </w:p>
    <w:p w:rsidR="00B52E46" w:rsidRDefault="00B52E46"/>
    <w:p w:rsidR="00B52E46" w:rsidRDefault="00B52E46">
      <w:r>
        <w:t xml:space="preserve">Elementerne i en brombærsolcelle er: </w:t>
      </w:r>
    </w:p>
    <w:p w:rsidR="00B52E46" w:rsidRDefault="00B52E46"/>
    <w:p w:rsidR="00B52E46" w:rsidRDefault="004D5CA4">
      <w:r>
        <w:t>2 g</w:t>
      </w:r>
      <w:r w:rsidR="00B52E46">
        <w:t xml:space="preserve">lasplader der holder sammen på lagene i solcellen, og er forbundet til et ydre elektrisk kredsløb. Det er naturligvis af glas, så sollyset kan slippe igennem. </w:t>
      </w:r>
    </w:p>
    <w:p w:rsidR="00B52E46" w:rsidRDefault="00B52E46">
      <w:r>
        <w:t xml:space="preserve">Glas er ikke elektrisk ledende – men det ene glas er belagt med en metalfilm, som kan transportere elektroner (altså er elektrisk ledende). </w:t>
      </w:r>
    </w:p>
    <w:p w:rsidR="00B52E46" w:rsidRDefault="00B52E46"/>
    <w:p w:rsidR="00B52E46" w:rsidRDefault="00B52E46">
      <w:r>
        <w:t>Titan</w:t>
      </w:r>
      <w:r w:rsidR="008521F5">
        <w:t>di</w:t>
      </w:r>
      <w:r>
        <w:t>oxidlaget (glasset med det hvide på) på den ene plade binder brombærfarvestof til sig.</w:t>
      </w:r>
    </w:p>
    <w:p w:rsidR="00B52E46" w:rsidRDefault="00B52E46"/>
    <w:p w:rsidR="00B52E46" w:rsidRDefault="00B52E46">
      <w:r>
        <w:t xml:space="preserve">Resten af rummet mellem de to plader er fyldt med en såkaldt elektrolytvæske, som i vores tilfælde er en </w:t>
      </w:r>
      <w:proofErr w:type="spellStart"/>
      <w:r>
        <w:t>iodopløsning</w:t>
      </w:r>
      <w:proofErr w:type="spellEnd"/>
      <w:r>
        <w:t xml:space="preserve"> – elektrolytvæsken kan transportere elektroner. </w:t>
      </w:r>
    </w:p>
    <w:p w:rsidR="00B52E46" w:rsidRDefault="00B52E46"/>
    <w:p w:rsidR="00B52E46" w:rsidRDefault="00B52E46">
      <w:r>
        <w:t>Brombær – indeholder store mængde farvestof. Når farve</w:t>
      </w:r>
      <w:r w:rsidR="00087AFD">
        <w:t xml:space="preserve">stoffet modtager sollys, vil </w:t>
      </w:r>
      <w:r>
        <w:t xml:space="preserve">energien fra lyset ramme atomerne, som vil få elektronerne til at springe ud af deres vante baner. Dette er nyttigt i solcellen, fordi vi skal bruge frie elektroner til at transportere elektrisk energi. </w:t>
      </w:r>
    </w:p>
    <w:p w:rsidR="00B52E46" w:rsidRDefault="00B52E46"/>
    <w:p w:rsidR="00B52E46" w:rsidRDefault="00B52E46"/>
    <w:p w:rsidR="00B52E46" w:rsidRDefault="00B52E46">
      <w:r>
        <w:t>Kredsløbet:</w:t>
      </w:r>
    </w:p>
    <w:p w:rsidR="00B52E46" w:rsidRDefault="00B52E46">
      <w:r>
        <w:t xml:space="preserve">De frie elektroner produceres i farvestofmolekylerne ved hjælp af sollys. </w:t>
      </w:r>
    </w:p>
    <w:p w:rsidR="00B52E46" w:rsidRDefault="00B52E46">
      <w:r>
        <w:t>Elektronerne transporteres dernæst fra farvestofmolekylet, gennem titanoxidlaget</w:t>
      </w:r>
    </w:p>
    <w:p w:rsidR="00B52E46" w:rsidRDefault="00B52E46"/>
    <w:p w:rsidR="00B52E46" w:rsidRDefault="00B52E46">
      <w:r>
        <w:t>Og hen til den øverste glasplade</w:t>
      </w:r>
    </w:p>
    <w:p w:rsidR="00B52E46" w:rsidRDefault="00B52E46"/>
    <w:p w:rsidR="00B52E46" w:rsidRDefault="00B52E46">
      <w:r>
        <w:t xml:space="preserve">Herfra transporteres elektronerne ud til et kredsløb, hvor elektroner fx kan få en pære til at lyse. </w:t>
      </w:r>
    </w:p>
    <w:p w:rsidR="00B52E46" w:rsidRDefault="00B52E46"/>
    <w:p w:rsidR="00B52E46" w:rsidRDefault="00B52E46">
      <w:r>
        <w:t xml:space="preserve">Fra fx pæren transporteres elektronerne tilbage til solcellen og ind i glasplade nr.2. </w:t>
      </w:r>
    </w:p>
    <w:p w:rsidR="00B52E46" w:rsidRDefault="00B52E46">
      <w:r>
        <w:br/>
        <w:t xml:space="preserve">Herfra fortsætter elektronen ud i elektrolytvæsken (med hjælp fra kulstoflaget). </w:t>
      </w:r>
    </w:p>
    <w:p w:rsidR="00B52E46" w:rsidRDefault="00B52E46">
      <w:r>
        <w:br/>
        <w:t>Elektrolytten vil afgive elektronen til farvestofmolekylet!</w:t>
      </w:r>
    </w:p>
    <w:p w:rsidR="00B52E46" w:rsidRDefault="00B52E46"/>
    <w:p w:rsidR="00B52E46" w:rsidRDefault="00B52E46">
      <w:r>
        <w:t>Ergo: ET KREDSLØB</w:t>
      </w:r>
    </w:p>
    <w:p w:rsidR="00B52E46" w:rsidRDefault="00B52E46"/>
    <w:p w:rsidR="00B52E46" w:rsidRDefault="00FA63A2" w:rsidP="00805502">
      <w:pPr>
        <w:pStyle w:val="Overskrift1"/>
      </w:pPr>
      <w:r>
        <w:br w:type="page"/>
      </w:r>
      <w:r w:rsidR="00396187">
        <w:rPr>
          <w:noProof/>
          <w:lang w:eastAsia="da-DK"/>
        </w:rPr>
        <w:lastRenderedPageBreak/>
        <mc:AlternateContent>
          <mc:Choice Requires="wps">
            <w:drawing>
              <wp:anchor distT="0" distB="0" distL="114300" distR="114300" simplePos="0" relativeHeight="251659264" behindDoc="1" locked="0" layoutInCell="1" allowOverlap="1" wp14:anchorId="30E500C7" wp14:editId="5C5B907B">
                <wp:simplePos x="0" y="0"/>
                <wp:positionH relativeFrom="column">
                  <wp:posOffset>3698629</wp:posOffset>
                </wp:positionH>
                <wp:positionV relativeFrom="paragraph">
                  <wp:posOffset>19245</wp:posOffset>
                </wp:positionV>
                <wp:extent cx="2815069" cy="3240041"/>
                <wp:effectExtent l="57150" t="19050" r="80645" b="93980"/>
                <wp:wrapTight wrapText="bothSides">
                  <wp:wrapPolygon edited="0">
                    <wp:start x="-439" y="-127"/>
                    <wp:lineTo x="-439" y="19686"/>
                    <wp:lineTo x="1316" y="20321"/>
                    <wp:lineTo x="1316" y="21211"/>
                    <wp:lineTo x="3362" y="22100"/>
                    <wp:lineTo x="21926" y="22100"/>
                    <wp:lineTo x="22073" y="4064"/>
                    <wp:lineTo x="21196" y="2667"/>
                    <wp:lineTo x="20757" y="2032"/>
                    <wp:lineTo x="18418" y="-127"/>
                    <wp:lineTo x="-439" y="-127"/>
                  </wp:wrapPolygon>
                </wp:wrapTight>
                <wp:docPr id="2" name="Rektangel med diagonalt afklippet hjørne 2"/>
                <wp:cNvGraphicFramePr/>
                <a:graphic xmlns:a="http://schemas.openxmlformats.org/drawingml/2006/main">
                  <a:graphicData uri="http://schemas.microsoft.com/office/word/2010/wordprocessingShape">
                    <wps:wsp>
                      <wps:cNvSpPr/>
                      <wps:spPr>
                        <a:xfrm>
                          <a:off x="0" y="0"/>
                          <a:ext cx="2815069" cy="3240041"/>
                        </a:xfrm>
                        <a:prstGeom prst="snip2DiagRect">
                          <a:avLst/>
                        </a:prstGeom>
                      </wps:spPr>
                      <wps:style>
                        <a:lnRef idx="1">
                          <a:schemeClr val="accent1"/>
                        </a:lnRef>
                        <a:fillRef idx="3">
                          <a:schemeClr val="accent1"/>
                        </a:fillRef>
                        <a:effectRef idx="2">
                          <a:schemeClr val="accent1"/>
                        </a:effectRef>
                        <a:fontRef idx="minor">
                          <a:schemeClr val="lt1"/>
                        </a:fontRef>
                      </wps:style>
                      <wps:txbx>
                        <w:txbxContent>
                          <w:p w:rsidR="00FA63A2" w:rsidRPr="00FA63A2" w:rsidRDefault="00FA63A2" w:rsidP="00FA63A2">
                            <w:pPr>
                              <w:jc w:val="center"/>
                              <w:rPr>
                                <w:rFonts w:asciiTheme="majorHAnsi" w:hAnsiTheme="majorHAnsi"/>
                              </w:rPr>
                            </w:pPr>
                            <w:r w:rsidRPr="00FA63A2">
                              <w:rPr>
                                <w:rFonts w:asciiTheme="majorHAnsi" w:hAnsiTheme="majorHAnsi"/>
                              </w:rPr>
                              <w:t>Læringsmål:</w:t>
                            </w:r>
                          </w:p>
                          <w:p w:rsidR="00FA63A2" w:rsidRDefault="00FA63A2" w:rsidP="00FA63A2">
                            <w:pPr>
                              <w:jc w:val="center"/>
                              <w:rPr>
                                <w:rFonts w:asciiTheme="majorHAnsi" w:hAnsiTheme="majorHAnsi"/>
                                <w:sz w:val="22"/>
                              </w:rPr>
                            </w:pPr>
                            <w:r w:rsidRPr="00FA63A2">
                              <w:rPr>
                                <w:rFonts w:asciiTheme="majorHAnsi" w:hAnsiTheme="majorHAnsi"/>
                                <w:sz w:val="22"/>
                              </w:rPr>
                              <w:t>At man kan lave en solcelle</w:t>
                            </w:r>
                          </w:p>
                          <w:p w:rsidR="00FA63A2" w:rsidRDefault="00FA63A2" w:rsidP="00FA63A2">
                            <w:pPr>
                              <w:jc w:val="center"/>
                              <w:rPr>
                                <w:rFonts w:asciiTheme="majorHAnsi" w:hAnsiTheme="majorHAnsi"/>
                                <w:sz w:val="22"/>
                              </w:rPr>
                            </w:pPr>
                            <w:r>
                              <w:rPr>
                                <w:rFonts w:asciiTheme="majorHAnsi" w:hAnsiTheme="majorHAnsi"/>
                                <w:sz w:val="22"/>
                              </w:rPr>
                              <w:t>At man kan forklare hvordan en solcelle virker</w:t>
                            </w:r>
                          </w:p>
                          <w:p w:rsidR="00FA63A2" w:rsidRDefault="00FA63A2" w:rsidP="00FA63A2">
                            <w:pPr>
                              <w:jc w:val="center"/>
                              <w:rPr>
                                <w:rFonts w:asciiTheme="majorHAnsi" w:hAnsiTheme="majorHAnsi"/>
                                <w:sz w:val="22"/>
                              </w:rPr>
                            </w:pPr>
                            <w:r>
                              <w:rPr>
                                <w:rFonts w:asciiTheme="majorHAnsi" w:hAnsiTheme="majorHAnsi"/>
                                <w:sz w:val="22"/>
                              </w:rPr>
                              <w:t>At man ved hvad et kredsløb er</w:t>
                            </w:r>
                          </w:p>
                          <w:p w:rsidR="00FA63A2" w:rsidRDefault="00FA63A2" w:rsidP="00FA63A2">
                            <w:pPr>
                              <w:jc w:val="center"/>
                              <w:rPr>
                                <w:rFonts w:asciiTheme="majorHAnsi" w:hAnsiTheme="majorHAnsi"/>
                                <w:sz w:val="22"/>
                              </w:rPr>
                            </w:pPr>
                            <w:r>
                              <w:rPr>
                                <w:rFonts w:asciiTheme="majorHAnsi" w:hAnsiTheme="majorHAnsi"/>
                                <w:sz w:val="22"/>
                              </w:rPr>
                              <w:t>At man ved hvad en elektron er</w:t>
                            </w:r>
                          </w:p>
                          <w:p w:rsidR="00FA63A2" w:rsidRDefault="00FA63A2" w:rsidP="00FA63A2">
                            <w:pPr>
                              <w:jc w:val="center"/>
                              <w:rPr>
                                <w:rFonts w:asciiTheme="majorHAnsi" w:hAnsiTheme="majorHAnsi"/>
                                <w:sz w:val="22"/>
                              </w:rPr>
                            </w:pPr>
                            <w:r>
                              <w:rPr>
                                <w:rFonts w:asciiTheme="majorHAnsi" w:hAnsiTheme="majorHAnsi"/>
                                <w:sz w:val="22"/>
                              </w:rPr>
                              <w:t>At man kan arbejde i et laboratorie</w:t>
                            </w:r>
                          </w:p>
                          <w:p w:rsidR="00FA63A2" w:rsidRDefault="00396187" w:rsidP="00FA63A2">
                            <w:pPr>
                              <w:jc w:val="center"/>
                              <w:rPr>
                                <w:rFonts w:asciiTheme="majorHAnsi" w:hAnsiTheme="majorHAnsi"/>
                                <w:sz w:val="22"/>
                              </w:rPr>
                            </w:pPr>
                            <w:r>
                              <w:rPr>
                                <w:rFonts w:asciiTheme="majorHAnsi" w:hAnsiTheme="majorHAnsi"/>
                                <w:sz w:val="22"/>
                              </w:rPr>
                              <w:t>Forstå hvad frie elektroner er</w:t>
                            </w:r>
                          </w:p>
                          <w:p w:rsidR="00396187" w:rsidRDefault="00396187" w:rsidP="00FA63A2">
                            <w:pPr>
                              <w:jc w:val="center"/>
                              <w:rPr>
                                <w:rFonts w:asciiTheme="majorHAnsi" w:hAnsiTheme="majorHAnsi"/>
                                <w:sz w:val="22"/>
                              </w:rPr>
                            </w:pPr>
                            <w:r>
                              <w:rPr>
                                <w:rFonts w:asciiTheme="majorHAnsi" w:hAnsiTheme="majorHAnsi"/>
                                <w:sz w:val="22"/>
                              </w:rPr>
                              <w:t>At arbejde seriøst</w:t>
                            </w:r>
                          </w:p>
                          <w:p w:rsidR="00396187" w:rsidRDefault="00396187" w:rsidP="00FA63A2">
                            <w:pPr>
                              <w:jc w:val="center"/>
                              <w:rPr>
                                <w:rFonts w:asciiTheme="majorHAnsi" w:hAnsiTheme="majorHAnsi"/>
                                <w:sz w:val="22"/>
                              </w:rPr>
                            </w:pPr>
                            <w:r>
                              <w:rPr>
                                <w:rFonts w:asciiTheme="majorHAnsi" w:hAnsiTheme="majorHAnsi"/>
                                <w:sz w:val="22"/>
                              </w:rPr>
                              <w:t>At være nysgerrig</w:t>
                            </w:r>
                          </w:p>
                          <w:p w:rsidR="00396187" w:rsidRDefault="00396187" w:rsidP="00FA63A2">
                            <w:pPr>
                              <w:jc w:val="center"/>
                              <w:rPr>
                                <w:rFonts w:asciiTheme="majorHAnsi" w:hAnsiTheme="majorHAnsi"/>
                                <w:sz w:val="22"/>
                              </w:rPr>
                            </w:pPr>
                            <w:r>
                              <w:rPr>
                                <w:rFonts w:asciiTheme="majorHAnsi" w:hAnsiTheme="majorHAnsi"/>
                                <w:sz w:val="22"/>
                              </w:rPr>
                              <w:t>Kunne bruge og forstå begreber som:</w:t>
                            </w:r>
                          </w:p>
                          <w:p w:rsidR="00396187" w:rsidRDefault="00396187" w:rsidP="00FA63A2">
                            <w:pPr>
                              <w:jc w:val="center"/>
                              <w:rPr>
                                <w:rFonts w:asciiTheme="majorHAnsi" w:hAnsiTheme="majorHAnsi"/>
                                <w:sz w:val="22"/>
                              </w:rPr>
                            </w:pPr>
                            <w:r>
                              <w:rPr>
                                <w:rFonts w:asciiTheme="majorHAnsi" w:hAnsiTheme="majorHAnsi"/>
                                <w:sz w:val="22"/>
                              </w:rPr>
                              <w:t>Elektrolyt</w:t>
                            </w:r>
                          </w:p>
                          <w:p w:rsidR="00396187" w:rsidRDefault="00396187" w:rsidP="00FA63A2">
                            <w:pPr>
                              <w:jc w:val="center"/>
                              <w:rPr>
                                <w:rFonts w:asciiTheme="majorHAnsi" w:hAnsiTheme="majorHAnsi"/>
                                <w:sz w:val="22"/>
                              </w:rPr>
                            </w:pPr>
                            <w:r>
                              <w:rPr>
                                <w:rFonts w:asciiTheme="majorHAnsi" w:hAnsiTheme="majorHAnsi"/>
                                <w:sz w:val="22"/>
                              </w:rPr>
                              <w:t>Spænding</w:t>
                            </w:r>
                          </w:p>
                          <w:p w:rsidR="00396187" w:rsidRDefault="00396187" w:rsidP="00FA63A2">
                            <w:pPr>
                              <w:jc w:val="center"/>
                              <w:rPr>
                                <w:rFonts w:asciiTheme="majorHAnsi" w:hAnsiTheme="majorHAnsi"/>
                                <w:sz w:val="22"/>
                              </w:rPr>
                            </w:pPr>
                            <w:proofErr w:type="spellStart"/>
                            <w:r>
                              <w:rPr>
                                <w:rFonts w:asciiTheme="majorHAnsi" w:hAnsiTheme="majorHAnsi"/>
                                <w:sz w:val="22"/>
                              </w:rPr>
                              <w:t>St</w:t>
                            </w:r>
                            <w:r w:rsidR="0042578D">
                              <w:rPr>
                                <w:rFonts w:asciiTheme="majorHAnsi" w:hAnsiTheme="majorHAnsi"/>
                                <w:sz w:val="22"/>
                              </w:rPr>
                              <w:t>r</w:t>
                            </w:r>
                            <w:r>
                              <w:rPr>
                                <w:rFonts w:asciiTheme="majorHAnsi" w:hAnsiTheme="majorHAnsi"/>
                                <w:sz w:val="22"/>
                              </w:rPr>
                              <w:t>ørmstyke</w:t>
                            </w:r>
                            <w:proofErr w:type="spellEnd"/>
                          </w:p>
                          <w:p w:rsidR="00396187" w:rsidRDefault="00396187" w:rsidP="00FA63A2">
                            <w:pPr>
                              <w:jc w:val="center"/>
                              <w:rPr>
                                <w:rFonts w:asciiTheme="majorHAnsi" w:hAnsiTheme="majorHAnsi"/>
                                <w:sz w:val="22"/>
                              </w:rPr>
                            </w:pPr>
                            <w:r>
                              <w:rPr>
                                <w:rFonts w:asciiTheme="majorHAnsi" w:hAnsiTheme="majorHAnsi"/>
                                <w:sz w:val="22"/>
                              </w:rPr>
                              <w:t>Foton</w:t>
                            </w:r>
                          </w:p>
                          <w:p w:rsidR="00FA63A2" w:rsidRPr="00FA63A2" w:rsidRDefault="00FA63A2" w:rsidP="00FA63A2">
                            <w:pPr>
                              <w:jc w:val="center"/>
                              <w:rPr>
                                <w:rFonts w:asciiTheme="majorHAnsi" w:hAnsiTheme="maj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00C7" id="Rektangel med diagonalt afklippet hjørne 2" o:spid="_x0000_s1026" style="position:absolute;margin-left:291.25pt;margin-top:1.5pt;width:221.65pt;height:25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5069,32400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" adj="-11796480,,5400" path="m,l2345881,r469188,469188l2815069,3240041r,l469188,3240041,,2770853,,xe" fillcolor="#4f81bd [3204]" strokecolor="#4579b8 [3044]">
                <v:fill color2="#a7bfde [1620]" rotate="t" angle="180" focus="100%" type="gradient">
                  <o:fill v:ext="view" type="gradientUnscaled"/>
                </v:fill>
                <v:stroke joinstyle="miter"/>
                <v:shadow on="t" color="black" opacity="22937f" origin=",.5" offset="0,.63889mm"/>
                <v:formulas/>
                <v:path arrowok="t" o:connecttype="custom" o:connectlocs="0,0;2345881,0;2815069,469188;2815069,3240041;2815069,3240041;469188,3240041;0,2770853;0,0" o:connectangles="0,0,0,0,0,0,0,0" textboxrect="0,0,2815069,3240041"/>
                <v:textbox>
                  <w:txbxContent>
                    <w:p w:rsidR="00FA63A2" w:rsidRPr="00FA63A2" w:rsidRDefault="00FA63A2" w:rsidP="00FA63A2">
                      <w:pPr>
                        <w:jc w:val="center"/>
                        <w:rPr>
                          <w:rFonts w:asciiTheme="majorHAnsi" w:hAnsiTheme="majorHAnsi"/>
                        </w:rPr>
                      </w:pPr>
                      <w:r w:rsidRPr="00FA63A2">
                        <w:rPr>
                          <w:rFonts w:asciiTheme="majorHAnsi" w:hAnsiTheme="majorHAnsi"/>
                        </w:rPr>
                        <w:t>Læringsmål:</w:t>
                      </w:r>
                    </w:p>
                    <w:p w:rsidR="00FA63A2" w:rsidRDefault="00FA63A2" w:rsidP="00FA63A2">
                      <w:pPr>
                        <w:jc w:val="center"/>
                        <w:rPr>
                          <w:rFonts w:asciiTheme="majorHAnsi" w:hAnsiTheme="majorHAnsi"/>
                          <w:sz w:val="22"/>
                        </w:rPr>
                      </w:pPr>
                      <w:r w:rsidRPr="00FA63A2">
                        <w:rPr>
                          <w:rFonts w:asciiTheme="majorHAnsi" w:hAnsiTheme="majorHAnsi"/>
                          <w:sz w:val="22"/>
                        </w:rPr>
                        <w:t>At man kan lave en solcelle</w:t>
                      </w:r>
                    </w:p>
                    <w:p w:rsidR="00FA63A2" w:rsidRDefault="00FA63A2" w:rsidP="00FA63A2">
                      <w:pPr>
                        <w:jc w:val="center"/>
                        <w:rPr>
                          <w:rFonts w:asciiTheme="majorHAnsi" w:hAnsiTheme="majorHAnsi"/>
                          <w:sz w:val="22"/>
                        </w:rPr>
                      </w:pPr>
                      <w:r>
                        <w:rPr>
                          <w:rFonts w:asciiTheme="majorHAnsi" w:hAnsiTheme="majorHAnsi"/>
                          <w:sz w:val="22"/>
                        </w:rPr>
                        <w:t>At man kan forklare hvordan en solcelle virker</w:t>
                      </w:r>
                    </w:p>
                    <w:p w:rsidR="00FA63A2" w:rsidRDefault="00FA63A2" w:rsidP="00FA63A2">
                      <w:pPr>
                        <w:jc w:val="center"/>
                        <w:rPr>
                          <w:rFonts w:asciiTheme="majorHAnsi" w:hAnsiTheme="majorHAnsi"/>
                          <w:sz w:val="22"/>
                        </w:rPr>
                      </w:pPr>
                      <w:r>
                        <w:rPr>
                          <w:rFonts w:asciiTheme="majorHAnsi" w:hAnsiTheme="majorHAnsi"/>
                          <w:sz w:val="22"/>
                        </w:rPr>
                        <w:t>At man ved hvad et kredsløb er</w:t>
                      </w:r>
                    </w:p>
                    <w:p w:rsidR="00FA63A2" w:rsidRDefault="00FA63A2" w:rsidP="00FA63A2">
                      <w:pPr>
                        <w:jc w:val="center"/>
                        <w:rPr>
                          <w:rFonts w:asciiTheme="majorHAnsi" w:hAnsiTheme="majorHAnsi"/>
                          <w:sz w:val="22"/>
                        </w:rPr>
                      </w:pPr>
                      <w:r>
                        <w:rPr>
                          <w:rFonts w:asciiTheme="majorHAnsi" w:hAnsiTheme="majorHAnsi"/>
                          <w:sz w:val="22"/>
                        </w:rPr>
                        <w:t>At man ved hvad en elektron er</w:t>
                      </w:r>
                    </w:p>
                    <w:p w:rsidR="00FA63A2" w:rsidRDefault="00FA63A2" w:rsidP="00FA63A2">
                      <w:pPr>
                        <w:jc w:val="center"/>
                        <w:rPr>
                          <w:rFonts w:asciiTheme="majorHAnsi" w:hAnsiTheme="majorHAnsi"/>
                          <w:sz w:val="22"/>
                        </w:rPr>
                      </w:pPr>
                      <w:r>
                        <w:rPr>
                          <w:rFonts w:asciiTheme="majorHAnsi" w:hAnsiTheme="majorHAnsi"/>
                          <w:sz w:val="22"/>
                        </w:rPr>
                        <w:t>At man kan arbejde i et laboratorie</w:t>
                      </w:r>
                    </w:p>
                    <w:p w:rsidR="00FA63A2" w:rsidRDefault="00396187" w:rsidP="00FA63A2">
                      <w:pPr>
                        <w:jc w:val="center"/>
                        <w:rPr>
                          <w:rFonts w:asciiTheme="majorHAnsi" w:hAnsiTheme="majorHAnsi"/>
                          <w:sz w:val="22"/>
                        </w:rPr>
                      </w:pPr>
                      <w:r>
                        <w:rPr>
                          <w:rFonts w:asciiTheme="majorHAnsi" w:hAnsiTheme="majorHAnsi"/>
                          <w:sz w:val="22"/>
                        </w:rPr>
                        <w:t>Forstå hvad frie elektroner er</w:t>
                      </w:r>
                    </w:p>
                    <w:p w:rsidR="00396187" w:rsidRDefault="00396187" w:rsidP="00FA63A2">
                      <w:pPr>
                        <w:jc w:val="center"/>
                        <w:rPr>
                          <w:rFonts w:asciiTheme="majorHAnsi" w:hAnsiTheme="majorHAnsi"/>
                          <w:sz w:val="22"/>
                        </w:rPr>
                      </w:pPr>
                      <w:r>
                        <w:rPr>
                          <w:rFonts w:asciiTheme="majorHAnsi" w:hAnsiTheme="majorHAnsi"/>
                          <w:sz w:val="22"/>
                        </w:rPr>
                        <w:t>At arbejde seriøst</w:t>
                      </w:r>
                    </w:p>
                    <w:p w:rsidR="00396187" w:rsidRDefault="00396187" w:rsidP="00FA63A2">
                      <w:pPr>
                        <w:jc w:val="center"/>
                        <w:rPr>
                          <w:rFonts w:asciiTheme="majorHAnsi" w:hAnsiTheme="majorHAnsi"/>
                          <w:sz w:val="22"/>
                        </w:rPr>
                      </w:pPr>
                      <w:r>
                        <w:rPr>
                          <w:rFonts w:asciiTheme="majorHAnsi" w:hAnsiTheme="majorHAnsi"/>
                          <w:sz w:val="22"/>
                        </w:rPr>
                        <w:t>At være nysgerrig</w:t>
                      </w:r>
                    </w:p>
                    <w:p w:rsidR="00396187" w:rsidRDefault="00396187" w:rsidP="00FA63A2">
                      <w:pPr>
                        <w:jc w:val="center"/>
                        <w:rPr>
                          <w:rFonts w:asciiTheme="majorHAnsi" w:hAnsiTheme="majorHAnsi"/>
                          <w:sz w:val="22"/>
                        </w:rPr>
                      </w:pPr>
                      <w:r>
                        <w:rPr>
                          <w:rFonts w:asciiTheme="majorHAnsi" w:hAnsiTheme="majorHAnsi"/>
                          <w:sz w:val="22"/>
                        </w:rPr>
                        <w:t>Kunne bruge og forstå begreber som:</w:t>
                      </w:r>
                    </w:p>
                    <w:p w:rsidR="00396187" w:rsidRDefault="00396187" w:rsidP="00FA63A2">
                      <w:pPr>
                        <w:jc w:val="center"/>
                        <w:rPr>
                          <w:rFonts w:asciiTheme="majorHAnsi" w:hAnsiTheme="majorHAnsi"/>
                          <w:sz w:val="22"/>
                        </w:rPr>
                      </w:pPr>
                      <w:r>
                        <w:rPr>
                          <w:rFonts w:asciiTheme="majorHAnsi" w:hAnsiTheme="majorHAnsi"/>
                          <w:sz w:val="22"/>
                        </w:rPr>
                        <w:t>Elektrolyt</w:t>
                      </w:r>
                    </w:p>
                    <w:p w:rsidR="00396187" w:rsidRDefault="00396187" w:rsidP="00FA63A2">
                      <w:pPr>
                        <w:jc w:val="center"/>
                        <w:rPr>
                          <w:rFonts w:asciiTheme="majorHAnsi" w:hAnsiTheme="majorHAnsi"/>
                          <w:sz w:val="22"/>
                        </w:rPr>
                      </w:pPr>
                      <w:r>
                        <w:rPr>
                          <w:rFonts w:asciiTheme="majorHAnsi" w:hAnsiTheme="majorHAnsi"/>
                          <w:sz w:val="22"/>
                        </w:rPr>
                        <w:t>Spænding</w:t>
                      </w:r>
                    </w:p>
                    <w:p w:rsidR="00396187" w:rsidRDefault="00396187" w:rsidP="00FA63A2">
                      <w:pPr>
                        <w:jc w:val="center"/>
                        <w:rPr>
                          <w:rFonts w:asciiTheme="majorHAnsi" w:hAnsiTheme="majorHAnsi"/>
                          <w:sz w:val="22"/>
                        </w:rPr>
                      </w:pPr>
                      <w:proofErr w:type="spellStart"/>
                      <w:r>
                        <w:rPr>
                          <w:rFonts w:asciiTheme="majorHAnsi" w:hAnsiTheme="majorHAnsi"/>
                          <w:sz w:val="22"/>
                        </w:rPr>
                        <w:t>St</w:t>
                      </w:r>
                      <w:r w:rsidR="0042578D">
                        <w:rPr>
                          <w:rFonts w:asciiTheme="majorHAnsi" w:hAnsiTheme="majorHAnsi"/>
                          <w:sz w:val="22"/>
                        </w:rPr>
                        <w:t>r</w:t>
                      </w:r>
                      <w:r>
                        <w:rPr>
                          <w:rFonts w:asciiTheme="majorHAnsi" w:hAnsiTheme="majorHAnsi"/>
                          <w:sz w:val="22"/>
                        </w:rPr>
                        <w:t>ørmstyke</w:t>
                      </w:r>
                      <w:proofErr w:type="spellEnd"/>
                    </w:p>
                    <w:p w:rsidR="00396187" w:rsidRDefault="00396187" w:rsidP="00FA63A2">
                      <w:pPr>
                        <w:jc w:val="center"/>
                        <w:rPr>
                          <w:rFonts w:asciiTheme="majorHAnsi" w:hAnsiTheme="majorHAnsi"/>
                          <w:sz w:val="22"/>
                        </w:rPr>
                      </w:pPr>
                      <w:r>
                        <w:rPr>
                          <w:rFonts w:asciiTheme="majorHAnsi" w:hAnsiTheme="majorHAnsi"/>
                          <w:sz w:val="22"/>
                        </w:rPr>
                        <w:t>Foton</w:t>
                      </w:r>
                    </w:p>
                    <w:p w:rsidR="00FA63A2" w:rsidRPr="00FA63A2" w:rsidRDefault="00FA63A2" w:rsidP="00FA63A2">
                      <w:pPr>
                        <w:jc w:val="center"/>
                        <w:rPr>
                          <w:rFonts w:asciiTheme="majorHAnsi" w:hAnsiTheme="majorHAnsi"/>
                          <w:sz w:val="22"/>
                        </w:rPr>
                      </w:pPr>
                    </w:p>
                  </w:txbxContent>
                </v:textbox>
                <w10:wrap type="tight"/>
              </v:shape>
            </w:pict>
          </mc:Fallback>
        </mc:AlternateContent>
      </w:r>
      <w:r>
        <w:t>Forsøg:</w:t>
      </w:r>
      <w:r w:rsidR="00574968">
        <w:t xml:space="preserve"> Med bromb</w:t>
      </w:r>
      <w:bookmarkStart w:id="0" w:name="_GoBack"/>
      <w:bookmarkEnd w:id="0"/>
      <w:r w:rsidR="00574968">
        <w:t>ærcellen</w:t>
      </w:r>
    </w:p>
    <w:p w:rsidR="00574968" w:rsidRDefault="00574968">
      <w:r>
        <w:t>Du skal bruge:</w:t>
      </w:r>
    </w:p>
    <w:p w:rsidR="00A62841" w:rsidRDefault="00A62841">
      <w:r>
        <w:t>1 petriskål</w:t>
      </w:r>
    </w:p>
    <w:p w:rsidR="00FA63A2" w:rsidRDefault="00A62841">
      <w:r>
        <w:t>1 glasplade med titandioxid (hvid)</w:t>
      </w:r>
    </w:p>
    <w:p w:rsidR="00A62841" w:rsidRDefault="00A62841">
      <w:r>
        <w:t>1 glasplade der er elektriskledende (gennemsigtig)</w:t>
      </w:r>
    </w:p>
    <w:p w:rsidR="00A62841" w:rsidRDefault="00A62841">
      <w:r>
        <w:t>1 grafitpen</w:t>
      </w:r>
    </w:p>
    <w:p w:rsidR="00A62841" w:rsidRDefault="00A62841">
      <w:r>
        <w:t>2 klips</w:t>
      </w:r>
    </w:p>
    <w:p w:rsidR="00A62841" w:rsidRDefault="00A62841">
      <w:r>
        <w:t>Handsker</w:t>
      </w:r>
    </w:p>
    <w:p w:rsidR="00A62841" w:rsidRDefault="00A62841">
      <w:r>
        <w:t>1iodopløsning</w:t>
      </w:r>
    </w:p>
    <w:p w:rsidR="00A62841" w:rsidRDefault="00A62841"/>
    <w:p w:rsidR="00A62841" w:rsidRDefault="00A62841"/>
    <w:p w:rsidR="00A62841" w:rsidRDefault="00A62841">
      <w:r>
        <w:t>Farvning af titandioxid</w:t>
      </w:r>
    </w:p>
    <w:p w:rsidR="00A62841" w:rsidRDefault="00A62841" w:rsidP="00A62841">
      <w:pPr>
        <w:pStyle w:val="Listeafsnit"/>
        <w:numPr>
          <w:ilvl w:val="0"/>
          <w:numId w:val="1"/>
        </w:numPr>
      </w:pPr>
      <w:r>
        <w:t>1 skefuldbrombær i petriskålen</w:t>
      </w:r>
    </w:p>
    <w:p w:rsidR="00A62841" w:rsidRDefault="00A62841" w:rsidP="006B187B">
      <w:pPr>
        <w:pStyle w:val="Listeafsnit"/>
        <w:numPr>
          <w:ilvl w:val="0"/>
          <w:numId w:val="1"/>
        </w:numPr>
      </w:pPr>
      <w:proofErr w:type="gramStart"/>
      <w:r>
        <w:t>læg</w:t>
      </w:r>
      <w:proofErr w:type="gramEnd"/>
      <w:r>
        <w:t xml:space="preserve"> glaspladen med den hvide farve (titandioxid) forsigtigt ned i petriskålen med den hvide side ned i brombæropløsningen</w:t>
      </w:r>
      <w:r>
        <w:br/>
        <w:t>glaspladen skal trække i 20 min. (vigtigt)</w:t>
      </w:r>
      <w:r>
        <w:br/>
        <w:t>Lav noget andet i mens</w:t>
      </w:r>
    </w:p>
    <w:p w:rsidR="00A62841" w:rsidRDefault="00A62841" w:rsidP="00A62841">
      <w:pPr>
        <w:ind w:left="360"/>
      </w:pPr>
    </w:p>
    <w:p w:rsidR="00A62841" w:rsidRDefault="00A62841" w:rsidP="00A62841">
      <w:r>
        <w:t>Fremstilling af kulelektroden</w:t>
      </w:r>
    </w:p>
    <w:p w:rsidR="00A62841" w:rsidRDefault="00A62841" w:rsidP="00A62841">
      <w:pPr>
        <w:pStyle w:val="Listeafsnit"/>
        <w:numPr>
          <w:ilvl w:val="0"/>
          <w:numId w:val="2"/>
        </w:numPr>
      </w:pPr>
      <w:r>
        <w:t>Find den side af glaspladen der er elektriskledende.</w:t>
      </w:r>
      <w:r>
        <w:br/>
        <w:t>Dette gøres ved at lave et kredsløb, med en pære i sat. Kan du få pæren til at lyse, ved at bruge glaspladen som kontakt</w:t>
      </w:r>
    </w:p>
    <w:p w:rsidR="00A62841" w:rsidRDefault="00A62841" w:rsidP="00A62841">
      <w:pPr>
        <w:pStyle w:val="Listeafsnit"/>
        <w:numPr>
          <w:ilvl w:val="0"/>
          <w:numId w:val="2"/>
        </w:numPr>
      </w:pPr>
      <w:r>
        <w:t xml:space="preserve">Tør den ledende side af med linsepapir eller køkkenrulle, vædet med lidt </w:t>
      </w:r>
      <w:proofErr w:type="spellStart"/>
      <w:r>
        <w:t>ethanol</w:t>
      </w:r>
      <w:proofErr w:type="spellEnd"/>
      <w:r>
        <w:t xml:space="preserve"> (sprit).</w:t>
      </w:r>
    </w:p>
    <w:p w:rsidR="00A62841" w:rsidRDefault="00A62841" w:rsidP="00A62841">
      <w:pPr>
        <w:pStyle w:val="Listeafsnit"/>
        <w:numPr>
          <w:ilvl w:val="0"/>
          <w:numId w:val="2"/>
        </w:numPr>
      </w:pPr>
      <w:r>
        <w:t>Påfør grundigt et jævnt kullag med en kulstift eller blyant på glas- pladens ledende side. Tryk hårdt, så du kan se en svag grå farve på glas- pladen. Kullaget skal gå helt ud til glaspladens kant. Når glaspladen er helt grå på den ene side,</w:t>
      </w:r>
    </w:p>
    <w:p w:rsidR="00A62841" w:rsidRDefault="00A62841" w:rsidP="00A62841"/>
    <w:p w:rsidR="00A62841" w:rsidRDefault="00A62841" w:rsidP="00A62841">
      <w:r>
        <w:t>Farvning af titandioxidlag, del 2</w:t>
      </w:r>
    </w:p>
    <w:p w:rsidR="00A62841" w:rsidRDefault="00A62841" w:rsidP="00A62841">
      <w:pPr>
        <w:pStyle w:val="Listeafsnit"/>
        <w:numPr>
          <w:ilvl w:val="0"/>
          <w:numId w:val="3"/>
        </w:numPr>
      </w:pPr>
      <w:r>
        <w:t>Når titandioxidlaget har suget farve til sig i mere end 20 minutter, tager I glaspladen forsigtigt op af farven. Malinglaget er nu blevet rødt. Rør ikke ved det! Rør kun glaspladen på kanterne som på billede</w:t>
      </w:r>
    </w:p>
    <w:p w:rsidR="00A62841" w:rsidRDefault="00A62841" w:rsidP="00A62841">
      <w:pPr>
        <w:pStyle w:val="Listeafsnit"/>
        <w:numPr>
          <w:ilvl w:val="0"/>
          <w:numId w:val="3"/>
        </w:numPr>
      </w:pPr>
      <w:r>
        <w:t xml:space="preserve">Glaspladen skylles forsigtigt med demineraliseret eller destilleret vand på begge sider, og skylles derefter igen med </w:t>
      </w:r>
      <w:proofErr w:type="spellStart"/>
      <w:r>
        <w:t>ethanol</w:t>
      </w:r>
      <w:proofErr w:type="spellEnd"/>
      <w:r>
        <w:t>. Hold pladen på kanterne og sprøjt vand på den farvede side med en lille sprøjteflaske</w:t>
      </w:r>
    </w:p>
    <w:p w:rsidR="00A62841" w:rsidRDefault="00A62841" w:rsidP="00A62841">
      <w:pPr>
        <w:pStyle w:val="Listeafsnit"/>
        <w:numPr>
          <w:ilvl w:val="0"/>
          <w:numId w:val="3"/>
        </w:numPr>
      </w:pPr>
      <w:r>
        <w:t>3 Glaspladen duppes (ikke gnides!) meget forsigtigt med linsepapir eller køkkenrulle på den farvede side. Det er vigtig</w:t>
      </w:r>
    </w:p>
    <w:p w:rsidR="00A62841" w:rsidRDefault="00A62841" w:rsidP="00A62841">
      <w:pPr>
        <w:ind w:left="360"/>
      </w:pPr>
    </w:p>
    <w:p w:rsidR="00A62841" w:rsidRDefault="00A62841" w:rsidP="00A62841">
      <w:pPr>
        <w:ind w:left="360"/>
      </w:pPr>
      <w:r>
        <w:t>Det er generelt vigtigt at tænke på, at hver eneste uønsket partikel, der afsættes på solcellen vil forringe dens effekt, da elektronernes rejse til kanten af cellen vil besværliggøres af urenheder. Så det er godt at tænke grundigt over hvordan man behandler sin solcelle!</w:t>
      </w:r>
    </w:p>
    <w:p w:rsidR="00A62841" w:rsidRDefault="00A62841">
      <w:r>
        <w:br w:type="page"/>
      </w:r>
    </w:p>
    <w:p w:rsidR="00A62841" w:rsidRDefault="00A62841" w:rsidP="00A62841">
      <w:pPr>
        <w:ind w:left="360"/>
      </w:pPr>
    </w:p>
    <w:p w:rsidR="00A62841" w:rsidRDefault="00A62841" w:rsidP="00A62841">
      <w:pPr>
        <w:ind w:left="360"/>
      </w:pPr>
      <w:r>
        <w:rPr>
          <w:noProof/>
          <w:lang w:eastAsia="da-DK"/>
        </w:rPr>
        <w:drawing>
          <wp:anchor distT="0" distB="0" distL="114300" distR="114300" simplePos="0" relativeHeight="251660288" behindDoc="0" locked="0" layoutInCell="1" allowOverlap="1" wp14:anchorId="7544E8E7" wp14:editId="6FA7C945">
            <wp:simplePos x="0" y="0"/>
            <wp:positionH relativeFrom="column">
              <wp:posOffset>4420870</wp:posOffset>
            </wp:positionH>
            <wp:positionV relativeFrom="paragraph">
              <wp:posOffset>5924</wp:posOffset>
            </wp:positionV>
            <wp:extent cx="2004060" cy="3218815"/>
            <wp:effectExtent l="0" t="0" r="0" b="63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04060" cy="3218815"/>
                    </a:xfrm>
                    <a:prstGeom prst="rect">
                      <a:avLst/>
                    </a:prstGeom>
                  </pic:spPr>
                </pic:pic>
              </a:graphicData>
            </a:graphic>
          </wp:anchor>
        </w:drawing>
      </w:r>
      <w:r>
        <w:t>Samling af solcellen Farvningsprocessen gøres færdig</w:t>
      </w:r>
    </w:p>
    <w:p w:rsidR="00A62841" w:rsidRDefault="00A62841" w:rsidP="00A62841">
      <w:pPr>
        <w:ind w:left="360"/>
      </w:pPr>
      <w:r>
        <w:t>Glaspladen med titandioxidlaget og glaspladen med kulstoflaget skal samles til en sandwich</w:t>
      </w:r>
    </w:p>
    <w:p w:rsidR="00A62841" w:rsidRDefault="00A62841" w:rsidP="00A62841">
      <w:pPr>
        <w:ind w:left="360"/>
      </w:pPr>
    </w:p>
    <w:p w:rsidR="00A62841" w:rsidRDefault="00A62841" w:rsidP="00A62841">
      <w:pPr>
        <w:pStyle w:val="Listeafsnit"/>
        <w:numPr>
          <w:ilvl w:val="0"/>
          <w:numId w:val="4"/>
        </w:numPr>
      </w:pPr>
      <w:r>
        <w:t>Saml de to plader forskudt med malinglaget og kulstoflaget ind mod hinanden. Pladerne skal være ca. 4 mm forskudt i forhold til hinanden</w:t>
      </w:r>
    </w:p>
    <w:p w:rsidR="00A62841" w:rsidRDefault="00A62841" w:rsidP="00A62841">
      <w:pPr>
        <w:pStyle w:val="Listeafsnit"/>
        <w:numPr>
          <w:ilvl w:val="0"/>
          <w:numId w:val="4"/>
        </w:numPr>
      </w:pPr>
      <w:r>
        <w:t>Glaspladerne holdes sammen ved hjælp af to clips.</w:t>
      </w:r>
    </w:p>
    <w:p w:rsidR="00A62841" w:rsidRDefault="00A62841" w:rsidP="00A62841">
      <w:pPr>
        <w:pStyle w:val="Listeafsnit"/>
        <w:numPr>
          <w:ilvl w:val="0"/>
          <w:numId w:val="4"/>
        </w:numPr>
      </w:pPr>
      <w:r>
        <w:t xml:space="preserve">En af jer skal tage </w:t>
      </w:r>
      <w:proofErr w:type="spellStart"/>
      <w:r>
        <w:t>plastichand</w:t>
      </w:r>
      <w:proofErr w:type="spellEnd"/>
      <w:r>
        <w:t xml:space="preserve">-sker på, da </w:t>
      </w:r>
      <w:proofErr w:type="spellStart"/>
      <w:r>
        <w:t>iod</w:t>
      </w:r>
      <w:proofErr w:type="spellEnd"/>
      <w:r>
        <w:t xml:space="preserve"> er giftigt! Dryp forsigtigt 1 dråbe </w:t>
      </w:r>
      <w:proofErr w:type="spellStart"/>
      <w:r>
        <w:t>iod</w:t>
      </w:r>
      <w:proofErr w:type="spellEnd"/>
      <w:r>
        <w:t xml:space="preserve"> (elektrolytvæske) på den </w:t>
      </w:r>
      <w:r w:rsidR="0042578D">
        <w:t>modsatte side af glas-</w:t>
      </w:r>
      <w:r>
        <w:t>sandwichen end hvor malingen er. Elektrolytvæsken vil selv trænge ind imellem glaspladerne. Løsn den ene clips og sæt den på igen, for at være sikker på, at elektrolytvæsken er fordelt ordentligt.</w:t>
      </w:r>
    </w:p>
    <w:p w:rsidR="0042578D" w:rsidRDefault="0042578D" w:rsidP="00A62841">
      <w:pPr>
        <w:pStyle w:val="Listeafsnit"/>
        <w:numPr>
          <w:ilvl w:val="0"/>
          <w:numId w:val="4"/>
        </w:numPr>
      </w:pPr>
      <w:r>
        <w:t xml:space="preserve">Overskydende </w:t>
      </w:r>
      <w:proofErr w:type="spellStart"/>
      <w:r>
        <w:t>iod</w:t>
      </w:r>
      <w:proofErr w:type="spellEnd"/>
      <w:r>
        <w:t xml:space="preserve"> tørres helt væk fra solcellens ender med linsepapir. Enderne skal være knastørre. Husk handsker, så I ikke får </w:t>
      </w:r>
      <w:proofErr w:type="spellStart"/>
      <w:r>
        <w:t>iod</w:t>
      </w:r>
      <w:proofErr w:type="spellEnd"/>
      <w:r>
        <w:t xml:space="preserve"> på fingrene!</w:t>
      </w:r>
    </w:p>
    <w:p w:rsidR="0042578D" w:rsidRDefault="0042578D" w:rsidP="0042578D"/>
    <w:p w:rsidR="0042578D" w:rsidRDefault="0042578D" w:rsidP="0042578D">
      <w:r>
        <w:t>Solcellen er færdig.</w:t>
      </w:r>
    </w:p>
    <w:p w:rsidR="0042578D" w:rsidRDefault="0042578D" w:rsidP="0042578D">
      <w:r>
        <w:t>Mål med sparkvue</w:t>
      </w:r>
    </w:p>
    <w:p w:rsidR="002F76B0" w:rsidRDefault="002F76B0" w:rsidP="0042578D"/>
    <w:p w:rsidR="002F76B0" w:rsidRDefault="002F76B0" w:rsidP="0042578D">
      <w:r>
        <w:rPr>
          <w:noProof/>
          <w:lang w:eastAsia="da-DK"/>
        </w:rPr>
        <w:drawing>
          <wp:anchor distT="0" distB="0" distL="114300" distR="114300" simplePos="0" relativeHeight="251661312" behindDoc="1" locked="0" layoutInCell="1" allowOverlap="1" wp14:anchorId="1CE11FF4" wp14:editId="03939CB3">
            <wp:simplePos x="0" y="0"/>
            <wp:positionH relativeFrom="margin">
              <wp:align>right</wp:align>
            </wp:positionH>
            <wp:positionV relativeFrom="paragraph">
              <wp:posOffset>7378</wp:posOffset>
            </wp:positionV>
            <wp:extent cx="2466975" cy="2667000"/>
            <wp:effectExtent l="0" t="0" r="9525"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66975" cy="2667000"/>
                    </a:xfrm>
                    <a:prstGeom prst="rect">
                      <a:avLst/>
                    </a:prstGeom>
                  </pic:spPr>
                </pic:pic>
              </a:graphicData>
            </a:graphic>
          </wp:anchor>
        </w:drawing>
      </w:r>
      <w:r>
        <w:t xml:space="preserve">Sæt ledninger med krokodillenæb på solcellen. Ledningerne tilsluttes </w:t>
      </w:r>
      <w:proofErr w:type="spellStart"/>
      <w:r>
        <w:t>multimeteret</w:t>
      </w:r>
      <w:proofErr w:type="spellEnd"/>
      <w:r>
        <w:t xml:space="preserve">. Det er vigtigt, at der ikke er noget </w:t>
      </w:r>
      <w:proofErr w:type="spellStart"/>
      <w:r>
        <w:t>iod</w:t>
      </w:r>
      <w:proofErr w:type="spellEnd"/>
      <w:r>
        <w:t xml:space="preserve"> tilbage på enderne af solcellen. Hold solcellen hen foran en kraftig lampe. Prøv at måle med både den farvede side tættest på lampen og med den ufarvede side</w:t>
      </w:r>
    </w:p>
    <w:p w:rsidR="002F76B0" w:rsidRDefault="002F76B0" w:rsidP="0042578D"/>
    <w:p w:rsidR="002F76B0" w:rsidRDefault="002F76B0" w:rsidP="0042578D"/>
    <w:p w:rsidR="002F76B0" w:rsidRDefault="002F76B0" w:rsidP="0042578D"/>
    <w:p w:rsidR="0042578D" w:rsidRDefault="0042578D" w:rsidP="0042578D"/>
    <w:p w:rsidR="0042578D" w:rsidRDefault="0042578D" w:rsidP="0042578D">
      <w:r>
        <w:t>Hvor meget spænding kan solcellen producere?</w:t>
      </w:r>
    </w:p>
    <w:p w:rsidR="0042578D" w:rsidRDefault="0042578D" w:rsidP="0042578D"/>
    <w:p w:rsidR="0042578D" w:rsidRDefault="0042578D" w:rsidP="0042578D"/>
    <w:p w:rsidR="0042578D" w:rsidRDefault="0042578D" w:rsidP="0042578D"/>
    <w:p w:rsidR="0042578D" w:rsidRDefault="0042578D" w:rsidP="0042578D">
      <w:r>
        <w:t>Forklar din makker læringsmålene.</w:t>
      </w:r>
    </w:p>
    <w:p w:rsidR="0042578D" w:rsidRDefault="0042578D" w:rsidP="0042578D"/>
    <w:p w:rsidR="0042578D" w:rsidRDefault="0042578D" w:rsidP="0042578D"/>
    <w:sectPr w:rsidR="0042578D" w:rsidSect="00A62841">
      <w:pgSz w:w="11900" w:h="16840"/>
      <w:pgMar w:top="993" w:right="1134"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3A4F"/>
    <w:multiLevelType w:val="hybridMultilevel"/>
    <w:tmpl w:val="3E90A9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4057B9"/>
    <w:multiLevelType w:val="hybridMultilevel"/>
    <w:tmpl w:val="27540F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6940E58"/>
    <w:multiLevelType w:val="hybridMultilevel"/>
    <w:tmpl w:val="6A6A00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42F10B1"/>
    <w:multiLevelType w:val="hybridMultilevel"/>
    <w:tmpl w:val="71C04E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46"/>
    <w:rsid w:val="00087AFD"/>
    <w:rsid w:val="001E676F"/>
    <w:rsid w:val="002F76B0"/>
    <w:rsid w:val="003537E2"/>
    <w:rsid w:val="00396187"/>
    <w:rsid w:val="003C2E71"/>
    <w:rsid w:val="003E5CE1"/>
    <w:rsid w:val="0042578D"/>
    <w:rsid w:val="00493025"/>
    <w:rsid w:val="004D5CA4"/>
    <w:rsid w:val="00574968"/>
    <w:rsid w:val="00805502"/>
    <w:rsid w:val="008521F5"/>
    <w:rsid w:val="00914153"/>
    <w:rsid w:val="00A62841"/>
    <w:rsid w:val="00B52E46"/>
    <w:rsid w:val="00D46B98"/>
    <w:rsid w:val="00F07A5E"/>
    <w:rsid w:val="00FA63A2"/>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D811-4A8E-42CB-91CC-32D02A7C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05"/>
  </w:style>
  <w:style w:type="paragraph" w:styleId="Overskrift1">
    <w:name w:val="heading 1"/>
    <w:basedOn w:val="Normal"/>
    <w:next w:val="Normal"/>
    <w:link w:val="Overskrift1Tegn"/>
    <w:uiPriority w:val="9"/>
    <w:qFormat/>
    <w:rsid w:val="003961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6187"/>
    <w:rPr>
      <w:rFonts w:asciiTheme="majorHAnsi" w:eastAsiaTheme="majorEastAsia" w:hAnsiTheme="majorHAnsi" w:cstheme="majorBidi"/>
      <w:color w:val="365F91" w:themeColor="accent1" w:themeShade="BF"/>
      <w:sz w:val="32"/>
      <w:szCs w:val="32"/>
    </w:rPr>
  </w:style>
  <w:style w:type="paragraph" w:styleId="Listeafsnit">
    <w:name w:val="List Paragraph"/>
    <w:basedOn w:val="Normal"/>
    <w:uiPriority w:val="34"/>
    <w:qFormat/>
    <w:rsid w:val="00A62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Bjergsnæsskolen</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Daubjerg Bagger</dc:creator>
  <cp:keywords/>
  <cp:lastModifiedBy>Morten Graae</cp:lastModifiedBy>
  <cp:revision>3</cp:revision>
  <dcterms:created xsi:type="dcterms:W3CDTF">2015-09-25T07:33:00Z</dcterms:created>
  <dcterms:modified xsi:type="dcterms:W3CDTF">2015-09-25T07:33:00Z</dcterms:modified>
</cp:coreProperties>
</file>